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87" w:rsidRDefault="00F21E87" w:rsidP="00306FE8">
      <w:pPr>
        <w:pStyle w:val="11"/>
        <w:spacing w:before="72" w:line="261" w:lineRule="auto"/>
        <w:jc w:val="center"/>
        <w:rPr>
          <w:lang w:val="en-US"/>
        </w:rPr>
      </w:pPr>
    </w:p>
    <w:p w:rsidR="00F21E87" w:rsidRPr="00E70CB5" w:rsidRDefault="00F21E87" w:rsidP="00E70CB5">
      <w:pPr>
        <w:pStyle w:val="11"/>
        <w:spacing w:before="72" w:line="261" w:lineRule="auto"/>
        <w:ind w:left="0"/>
      </w:pPr>
    </w:p>
    <w:p w:rsidR="006A6438" w:rsidRPr="00E70CB5" w:rsidRDefault="005C3995" w:rsidP="00E70CB5">
      <w:pPr>
        <w:pStyle w:val="11"/>
        <w:spacing w:before="72" w:line="261" w:lineRule="auto"/>
        <w:jc w:val="center"/>
      </w:pPr>
      <w:r>
        <w:t xml:space="preserve"> </w:t>
      </w:r>
      <w:r w:rsidR="00A01F4E">
        <w:t>С</w:t>
      </w:r>
      <w:r>
        <w:t>истема об</w:t>
      </w:r>
      <w:r w:rsidR="00E70CB5">
        <w:t>еспечения объективности Всероссийской</w:t>
      </w:r>
      <w:r>
        <w:t xml:space="preserve"> олимпиад</w:t>
      </w:r>
      <w:r w:rsidR="00E70CB5">
        <w:t>ы</w:t>
      </w:r>
      <w:r>
        <w:t xml:space="preserve"> школьников</w:t>
      </w:r>
    </w:p>
    <w:p w:rsidR="006A6438" w:rsidRDefault="00A01F4E" w:rsidP="00A01F4E">
      <w:pPr>
        <w:pStyle w:val="a3"/>
        <w:spacing w:line="259" w:lineRule="auto"/>
        <w:ind w:right="106" w:firstLine="0"/>
      </w:pPr>
      <w:r>
        <w:t xml:space="preserve"> </w:t>
      </w:r>
    </w:p>
    <w:p w:rsidR="006A6438" w:rsidRDefault="005C3995">
      <w:pPr>
        <w:pStyle w:val="a3"/>
        <w:spacing w:line="259" w:lineRule="auto"/>
        <w:ind w:right="109"/>
      </w:pPr>
      <w:proofErr w:type="gramStart"/>
      <w:r>
        <w:t xml:space="preserve">Система обеспечивает преемственность в развитии целей, задач и форм деятельности по управлению </w:t>
      </w:r>
      <w:r w:rsidR="00E70CB5">
        <w:t xml:space="preserve">оценочных процедур </w:t>
      </w:r>
      <w:r>
        <w:t xml:space="preserve"> олимпиад </w:t>
      </w:r>
      <w:r w:rsidR="00DC4862">
        <w:t>школьников</w:t>
      </w:r>
      <w:r>
        <w:t xml:space="preserve"> с соблюдением мер информационной безопасности; по исключению конфликта интересов в отношении специалистов, привлекаемых к пров</w:t>
      </w:r>
      <w:r w:rsidR="00E70CB5">
        <w:t xml:space="preserve">едению оценочной процедуры </w:t>
      </w:r>
      <w:r>
        <w:t xml:space="preserve"> олимпиады школьников; по организации</w:t>
      </w:r>
      <w:r>
        <w:rPr>
          <w:spacing w:val="-17"/>
        </w:rPr>
        <w:t xml:space="preserve"> </w:t>
      </w:r>
      <w:r>
        <w:t>контроля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соблюдением</w:t>
      </w:r>
      <w:r>
        <w:rPr>
          <w:spacing w:val="-19"/>
        </w:rPr>
        <w:t xml:space="preserve"> </w:t>
      </w:r>
      <w:r>
        <w:t>процедур</w:t>
      </w:r>
      <w:r>
        <w:rPr>
          <w:spacing w:val="-17"/>
        </w:rPr>
        <w:t xml:space="preserve"> </w:t>
      </w:r>
      <w:r>
        <w:t>олим</w:t>
      </w:r>
      <w:r w:rsidR="00E70CB5">
        <w:t xml:space="preserve">пиад школьников на окружном </w:t>
      </w:r>
      <w:r>
        <w:t>уровн</w:t>
      </w:r>
      <w:r w:rsidR="00DC4862">
        <w:t>е</w:t>
      </w:r>
      <w:r>
        <w:t>; по осуществлению</w:t>
      </w:r>
      <w:r>
        <w:rPr>
          <w:spacing w:val="-19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наблюдения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проведении</w:t>
      </w:r>
      <w:r>
        <w:rPr>
          <w:spacing w:val="-17"/>
        </w:rPr>
        <w:t xml:space="preserve"> </w:t>
      </w:r>
      <w:r>
        <w:t>процедур</w:t>
      </w:r>
      <w:r>
        <w:rPr>
          <w:spacing w:val="-16"/>
        </w:rPr>
        <w:t xml:space="preserve"> </w:t>
      </w:r>
      <w:r>
        <w:t>олимпиад школьников;</w:t>
      </w:r>
      <w:proofErr w:type="gramEnd"/>
      <w:r>
        <w:t xml:space="preserve"> по формированию у участников образовательных отношений позитивного отношения к объективной оце</w:t>
      </w:r>
      <w:r w:rsidR="005C6625">
        <w:t>нке образовательных результатов олимпиад школьников.</w:t>
      </w:r>
    </w:p>
    <w:p w:rsidR="006A6438" w:rsidRDefault="006A6438">
      <w:pPr>
        <w:pStyle w:val="a3"/>
        <w:spacing w:before="7"/>
        <w:ind w:left="0" w:firstLine="0"/>
        <w:jc w:val="left"/>
        <w:rPr>
          <w:sz w:val="29"/>
        </w:rPr>
      </w:pPr>
    </w:p>
    <w:p w:rsidR="006A6438" w:rsidRDefault="005C3995" w:rsidP="00E70CB5">
      <w:pPr>
        <w:pStyle w:val="a4"/>
        <w:tabs>
          <w:tab w:val="left" w:pos="1038"/>
        </w:tabs>
        <w:ind w:right="109" w:firstLine="0"/>
        <w:rPr>
          <w:b/>
          <w:color w:val="171717"/>
          <w:sz w:val="28"/>
        </w:rPr>
      </w:pPr>
      <w:r>
        <w:rPr>
          <w:b/>
          <w:color w:val="171717"/>
          <w:sz w:val="28"/>
        </w:rPr>
        <w:t>Цели и основные задачи обеспечени</w:t>
      </w:r>
      <w:r w:rsidR="00E70CB5">
        <w:rPr>
          <w:b/>
          <w:color w:val="171717"/>
          <w:sz w:val="28"/>
        </w:rPr>
        <w:t xml:space="preserve">я объективности </w:t>
      </w:r>
      <w:r>
        <w:rPr>
          <w:b/>
          <w:color w:val="171717"/>
          <w:sz w:val="28"/>
        </w:rPr>
        <w:t>олимпиад школьников</w:t>
      </w:r>
    </w:p>
    <w:p w:rsidR="006A6438" w:rsidRDefault="006A643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A6438" w:rsidRDefault="005C3995">
      <w:pPr>
        <w:pStyle w:val="a3"/>
        <w:ind w:right="111"/>
      </w:pPr>
      <w:r>
        <w:rPr>
          <w:color w:val="171717"/>
        </w:rPr>
        <w:t xml:space="preserve">Приоритетной целью является обеспечение повышения </w:t>
      </w:r>
      <w:r w:rsidR="00E70CB5">
        <w:rPr>
          <w:color w:val="171717"/>
        </w:rPr>
        <w:t xml:space="preserve">результатов олимпиад школьников </w:t>
      </w:r>
      <w:r>
        <w:rPr>
          <w:color w:val="171717"/>
        </w:rPr>
        <w:t>посредством принятия эффективных управленческих решений.</w:t>
      </w:r>
    </w:p>
    <w:p w:rsidR="006A6438" w:rsidRDefault="005C3995">
      <w:pPr>
        <w:pStyle w:val="a3"/>
        <w:ind w:right="110"/>
      </w:pPr>
      <w:r>
        <w:rPr>
          <w:color w:val="171717"/>
        </w:rPr>
        <w:t>В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этой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связи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система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представляет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собой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инструментарий для принятия эффективных управленческих решений объема достоверной и объективной информации о р</w:t>
      </w:r>
      <w:r w:rsidR="00E70CB5">
        <w:rPr>
          <w:color w:val="171717"/>
        </w:rPr>
        <w:t>езультативно</w:t>
      </w:r>
      <w:r w:rsidR="009861F5">
        <w:rPr>
          <w:color w:val="171717"/>
        </w:rPr>
        <w:t xml:space="preserve">сти </w:t>
      </w:r>
      <w:r>
        <w:rPr>
          <w:color w:val="171717"/>
        </w:rPr>
        <w:t xml:space="preserve"> процесса.</w:t>
      </w:r>
    </w:p>
    <w:p w:rsidR="006A6438" w:rsidRDefault="005C3995">
      <w:pPr>
        <w:pStyle w:val="a3"/>
        <w:spacing w:before="3" w:line="322" w:lineRule="exact"/>
        <w:ind w:left="1125" w:firstLine="0"/>
      </w:pPr>
      <w:r>
        <w:rPr>
          <w:color w:val="171717"/>
        </w:rPr>
        <w:t>Это позволяет выделить группы целей  системы:</w:t>
      </w:r>
    </w:p>
    <w:p w:rsidR="006A6438" w:rsidRDefault="005C6625">
      <w:pPr>
        <w:pStyle w:val="a4"/>
        <w:numPr>
          <w:ilvl w:val="0"/>
          <w:numId w:val="1"/>
        </w:numPr>
        <w:tabs>
          <w:tab w:val="left" w:pos="1357"/>
        </w:tabs>
        <w:ind w:right="115" w:firstLine="706"/>
        <w:rPr>
          <w:i/>
          <w:sz w:val="28"/>
        </w:rPr>
      </w:pPr>
      <w:r>
        <w:rPr>
          <w:i/>
          <w:color w:val="171717"/>
          <w:sz w:val="28"/>
        </w:rPr>
        <w:t xml:space="preserve">проведение </w:t>
      </w:r>
      <w:r w:rsidR="005C3995">
        <w:rPr>
          <w:i/>
          <w:color w:val="171717"/>
          <w:sz w:val="28"/>
        </w:rPr>
        <w:t xml:space="preserve"> олимпиад школьников с соблюдением мер информационной</w:t>
      </w:r>
      <w:r w:rsidR="005C3995">
        <w:rPr>
          <w:i/>
          <w:color w:val="171717"/>
          <w:spacing w:val="-2"/>
          <w:sz w:val="28"/>
        </w:rPr>
        <w:t xml:space="preserve"> </w:t>
      </w:r>
      <w:r w:rsidR="005C3995">
        <w:rPr>
          <w:i/>
          <w:color w:val="171717"/>
          <w:sz w:val="28"/>
        </w:rPr>
        <w:t>безопасности: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09"/>
        </w:tabs>
        <w:ind w:firstLine="706"/>
        <w:rPr>
          <w:sz w:val="28"/>
        </w:rPr>
      </w:pPr>
      <w:r>
        <w:rPr>
          <w:color w:val="171717"/>
          <w:sz w:val="28"/>
        </w:rPr>
        <w:t>организация и проведение мероприятий, направленных на защиту мат</w:t>
      </w:r>
      <w:r w:rsidR="005C6625">
        <w:rPr>
          <w:color w:val="171717"/>
          <w:sz w:val="28"/>
        </w:rPr>
        <w:t xml:space="preserve">ериалов для </w:t>
      </w:r>
      <w:r>
        <w:rPr>
          <w:color w:val="171717"/>
          <w:sz w:val="28"/>
        </w:rPr>
        <w:t xml:space="preserve"> олимпиад школьников от хищений или изменений как случайного, </w:t>
      </w:r>
      <w:r>
        <w:rPr>
          <w:color w:val="171717"/>
          <w:spacing w:val="2"/>
          <w:sz w:val="28"/>
        </w:rPr>
        <w:t xml:space="preserve">так </w:t>
      </w:r>
      <w:r>
        <w:rPr>
          <w:color w:val="171717"/>
          <w:sz w:val="28"/>
        </w:rPr>
        <w:t>и умышленного характера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67"/>
        </w:tabs>
        <w:ind w:right="115" w:firstLine="706"/>
        <w:rPr>
          <w:sz w:val="28"/>
        </w:rPr>
      </w:pPr>
      <w:r>
        <w:rPr>
          <w:color w:val="171717"/>
          <w:sz w:val="28"/>
        </w:rPr>
        <w:t xml:space="preserve">осуществление </w:t>
      </w:r>
      <w:proofErr w:type="gramStart"/>
      <w:r>
        <w:rPr>
          <w:color w:val="171717"/>
          <w:sz w:val="28"/>
        </w:rPr>
        <w:t>контроля за</w:t>
      </w:r>
      <w:proofErr w:type="gramEnd"/>
      <w:r>
        <w:rPr>
          <w:color w:val="171717"/>
          <w:sz w:val="28"/>
        </w:rPr>
        <w:t xml:space="preserve"> соблюдением мер информационной безопасности при проведении олимпиад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школьников;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443"/>
        </w:tabs>
        <w:spacing w:line="242" w:lineRule="auto"/>
        <w:ind w:right="108" w:firstLine="706"/>
        <w:rPr>
          <w:i/>
          <w:sz w:val="28"/>
        </w:rPr>
      </w:pPr>
      <w:r>
        <w:rPr>
          <w:i/>
          <w:color w:val="171717"/>
          <w:sz w:val="28"/>
        </w:rPr>
        <w:t>исключение конфликта интересов в отношении специалистов, привлекаемых к проведению олимпиады школьников:</w:t>
      </w:r>
    </w:p>
    <w:p w:rsidR="006A6438" w:rsidRPr="007132D0" w:rsidRDefault="005C3995" w:rsidP="007132D0">
      <w:pPr>
        <w:pStyle w:val="a4"/>
        <w:numPr>
          <w:ilvl w:val="1"/>
          <w:numId w:val="2"/>
        </w:numPr>
        <w:tabs>
          <w:tab w:val="left" w:pos="1342"/>
        </w:tabs>
        <w:ind w:right="117" w:firstLine="706"/>
        <w:rPr>
          <w:sz w:val="28"/>
          <w:szCs w:val="28"/>
        </w:rPr>
      </w:pPr>
      <w:r>
        <w:rPr>
          <w:color w:val="171717"/>
          <w:sz w:val="28"/>
        </w:rPr>
        <w:t>повышение правовой грамотности должностных лиц, привлекаемых к организации и пров</w:t>
      </w:r>
      <w:r w:rsidR="009861F5">
        <w:rPr>
          <w:color w:val="171717"/>
          <w:sz w:val="28"/>
        </w:rPr>
        <w:t xml:space="preserve">едению оценочной процедуры </w:t>
      </w:r>
      <w:r>
        <w:rPr>
          <w:color w:val="171717"/>
          <w:spacing w:val="31"/>
          <w:sz w:val="28"/>
        </w:rPr>
        <w:t xml:space="preserve"> </w:t>
      </w:r>
      <w:r>
        <w:rPr>
          <w:color w:val="171717"/>
          <w:sz w:val="28"/>
        </w:rPr>
        <w:t>олимпиады</w:t>
      </w:r>
      <w:r w:rsidR="007132D0">
        <w:rPr>
          <w:color w:val="171717"/>
          <w:sz w:val="28"/>
        </w:rPr>
        <w:t xml:space="preserve"> </w:t>
      </w:r>
      <w:r w:rsidRPr="007132D0">
        <w:rPr>
          <w:color w:val="171717"/>
          <w:sz w:val="28"/>
          <w:szCs w:val="28"/>
        </w:rPr>
        <w:t>школьников, по вопросам возникновения, содержания и последствий конфликта интересов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33"/>
        </w:tabs>
        <w:ind w:right="110" w:firstLine="706"/>
        <w:rPr>
          <w:sz w:val="28"/>
        </w:rPr>
      </w:pPr>
      <w:r>
        <w:rPr>
          <w:color w:val="171717"/>
          <w:sz w:val="28"/>
        </w:rPr>
        <w:t>принятие своевременных и безотлагательных мер по выявлению фактов возникновения конфликта интересов при пров</w:t>
      </w:r>
      <w:r w:rsidR="009861F5">
        <w:rPr>
          <w:color w:val="171717"/>
          <w:sz w:val="28"/>
        </w:rPr>
        <w:t xml:space="preserve">едении </w:t>
      </w:r>
      <w:r>
        <w:rPr>
          <w:color w:val="171717"/>
          <w:sz w:val="28"/>
        </w:rPr>
        <w:t xml:space="preserve"> олимпиады школьников, анализу их причин и дальнейшему недопущению;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376"/>
        </w:tabs>
        <w:spacing w:before="3"/>
        <w:ind w:firstLine="706"/>
        <w:rPr>
          <w:sz w:val="28"/>
        </w:rPr>
      </w:pPr>
      <w:r>
        <w:rPr>
          <w:i/>
          <w:color w:val="171717"/>
          <w:sz w:val="28"/>
        </w:rPr>
        <w:t>орга</w:t>
      </w:r>
      <w:r w:rsidR="005C6625">
        <w:rPr>
          <w:i/>
          <w:color w:val="171717"/>
          <w:sz w:val="28"/>
        </w:rPr>
        <w:t xml:space="preserve">низация </w:t>
      </w:r>
      <w:proofErr w:type="gramStart"/>
      <w:r w:rsidR="005C6625">
        <w:rPr>
          <w:i/>
          <w:color w:val="171717"/>
          <w:sz w:val="28"/>
        </w:rPr>
        <w:t>контроля за</w:t>
      </w:r>
      <w:proofErr w:type="gramEnd"/>
      <w:r w:rsidR="005C6625">
        <w:rPr>
          <w:i/>
          <w:color w:val="171717"/>
          <w:sz w:val="28"/>
        </w:rPr>
        <w:t xml:space="preserve"> проведением </w:t>
      </w:r>
      <w:r>
        <w:rPr>
          <w:i/>
          <w:color w:val="171717"/>
          <w:sz w:val="28"/>
        </w:rPr>
        <w:t xml:space="preserve">олимпиад школьников на </w:t>
      </w:r>
      <w:r w:rsidR="005C6625">
        <w:rPr>
          <w:i/>
          <w:color w:val="171717"/>
          <w:sz w:val="28"/>
        </w:rPr>
        <w:t xml:space="preserve">окружном </w:t>
      </w:r>
      <w:r w:rsidR="00D007A8">
        <w:rPr>
          <w:i/>
          <w:color w:val="171717"/>
          <w:sz w:val="28"/>
        </w:rPr>
        <w:t>уровне</w:t>
      </w:r>
      <w:r>
        <w:rPr>
          <w:color w:val="171717"/>
          <w:sz w:val="28"/>
        </w:rPr>
        <w:t>: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500"/>
        </w:tabs>
        <w:ind w:right="113" w:firstLine="706"/>
        <w:rPr>
          <w:sz w:val="28"/>
        </w:rPr>
      </w:pPr>
      <w:r>
        <w:rPr>
          <w:color w:val="171717"/>
          <w:sz w:val="28"/>
        </w:rPr>
        <w:t xml:space="preserve">обеспечение максимального охвата </w:t>
      </w:r>
      <w:r w:rsidR="005C6625">
        <w:rPr>
          <w:color w:val="171717"/>
          <w:sz w:val="28"/>
        </w:rPr>
        <w:t xml:space="preserve">олимпиад школьников на окружном </w:t>
      </w:r>
      <w:r>
        <w:rPr>
          <w:color w:val="171717"/>
          <w:sz w:val="28"/>
        </w:rPr>
        <w:t>уровн</w:t>
      </w:r>
      <w:r w:rsidR="00D007A8">
        <w:rPr>
          <w:color w:val="171717"/>
          <w:sz w:val="28"/>
        </w:rPr>
        <w:t>е</w:t>
      </w:r>
      <w:r>
        <w:rPr>
          <w:color w:val="171717"/>
          <w:sz w:val="28"/>
        </w:rPr>
        <w:t xml:space="preserve"> мероприятиями по соблюдению порядка их проведения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04"/>
        </w:tabs>
        <w:ind w:right="109" w:firstLine="706"/>
        <w:rPr>
          <w:sz w:val="28"/>
        </w:rPr>
      </w:pPr>
      <w:r>
        <w:rPr>
          <w:color w:val="171717"/>
          <w:sz w:val="28"/>
        </w:rPr>
        <w:lastRenderedPageBreak/>
        <w:t xml:space="preserve">проведение выборочных </w:t>
      </w:r>
      <w:proofErr w:type="gramStart"/>
      <w:r>
        <w:rPr>
          <w:color w:val="171717"/>
          <w:sz w:val="28"/>
        </w:rPr>
        <w:t>перепроверок работ участников олимпиад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школьников</w:t>
      </w:r>
      <w:proofErr w:type="gramEnd"/>
    </w:p>
    <w:p w:rsidR="006A6438" w:rsidRDefault="005C3995">
      <w:pPr>
        <w:pStyle w:val="a4"/>
        <w:numPr>
          <w:ilvl w:val="1"/>
          <w:numId w:val="2"/>
        </w:numPr>
        <w:tabs>
          <w:tab w:val="left" w:pos="1390"/>
        </w:tabs>
        <w:ind w:right="112" w:firstLine="706"/>
        <w:rPr>
          <w:sz w:val="28"/>
        </w:rPr>
      </w:pPr>
      <w:r>
        <w:rPr>
          <w:color w:val="171717"/>
          <w:sz w:val="28"/>
        </w:rPr>
        <w:t>анализ выявляемых нарушений, установление причин и разработка адресных рекомендаций по их профилактике и предотвращению в дальнейшем</w:t>
      </w:r>
    </w:p>
    <w:p w:rsidR="006A6438" w:rsidRDefault="005C3995" w:rsidP="005C6625">
      <w:pPr>
        <w:pStyle w:val="a4"/>
        <w:tabs>
          <w:tab w:val="left" w:pos="1304"/>
        </w:tabs>
        <w:ind w:left="1125" w:right="117" w:firstLine="0"/>
        <w:rPr>
          <w:sz w:val="28"/>
        </w:rPr>
      </w:pPr>
      <w:r>
        <w:rPr>
          <w:color w:val="171717"/>
          <w:sz w:val="28"/>
        </w:rPr>
        <w:t>осуществление общественного наблюдения при проведении олимпиад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школьников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62"/>
        </w:tabs>
        <w:ind w:right="110" w:firstLine="706"/>
        <w:rPr>
          <w:sz w:val="28"/>
        </w:rPr>
      </w:pPr>
      <w:r>
        <w:rPr>
          <w:color w:val="171717"/>
          <w:sz w:val="28"/>
        </w:rPr>
        <w:t>повышение качества проводимых мероприятий по обеспечению общественной открытости олимпиад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школьников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76"/>
        </w:tabs>
        <w:ind w:right="108" w:firstLine="706"/>
        <w:rPr>
          <w:sz w:val="28"/>
        </w:rPr>
      </w:pPr>
      <w:r>
        <w:rPr>
          <w:color w:val="171717"/>
          <w:sz w:val="28"/>
        </w:rPr>
        <w:t>обеспечение использования результатов общественного наблюдения для повышения объективности проведения и анализа олимпиад</w:t>
      </w:r>
      <w:r>
        <w:rPr>
          <w:color w:val="171717"/>
          <w:spacing w:val="5"/>
          <w:sz w:val="28"/>
        </w:rPr>
        <w:t xml:space="preserve"> </w:t>
      </w:r>
      <w:r>
        <w:rPr>
          <w:color w:val="171717"/>
          <w:sz w:val="28"/>
        </w:rPr>
        <w:t>школьников;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568"/>
        </w:tabs>
        <w:ind w:right="119" w:firstLine="706"/>
        <w:rPr>
          <w:sz w:val="28"/>
        </w:rPr>
      </w:pPr>
      <w:r>
        <w:rPr>
          <w:color w:val="171717"/>
          <w:sz w:val="28"/>
        </w:rPr>
        <w:t>анализ образовательной деятельности и выявление причин предположительно необъективных результатов олимпиад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школьников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80"/>
        </w:tabs>
        <w:spacing w:line="321" w:lineRule="exact"/>
        <w:ind w:left="1379" w:right="0" w:hanging="255"/>
        <w:rPr>
          <w:sz w:val="28"/>
        </w:rPr>
      </w:pPr>
      <w:r>
        <w:rPr>
          <w:color w:val="171717"/>
          <w:sz w:val="28"/>
        </w:rPr>
        <w:t>проведение</w:t>
      </w:r>
      <w:r>
        <w:rPr>
          <w:color w:val="171717"/>
          <w:spacing w:val="41"/>
          <w:sz w:val="28"/>
        </w:rPr>
        <w:t xml:space="preserve"> </w:t>
      </w:r>
      <w:r>
        <w:rPr>
          <w:color w:val="171717"/>
          <w:sz w:val="28"/>
        </w:rPr>
        <w:t>мониторинга</w:t>
      </w:r>
      <w:r>
        <w:rPr>
          <w:color w:val="171717"/>
          <w:spacing w:val="41"/>
          <w:sz w:val="28"/>
        </w:rPr>
        <w:t xml:space="preserve"> </w:t>
      </w:r>
      <w:r>
        <w:rPr>
          <w:color w:val="171717"/>
          <w:sz w:val="28"/>
        </w:rPr>
        <w:t>эффективности</w:t>
      </w:r>
      <w:r>
        <w:rPr>
          <w:color w:val="171717"/>
          <w:spacing w:val="40"/>
          <w:sz w:val="28"/>
        </w:rPr>
        <w:t xml:space="preserve"> </w:t>
      </w:r>
      <w:proofErr w:type="gramStart"/>
      <w:r>
        <w:rPr>
          <w:color w:val="171717"/>
          <w:sz w:val="28"/>
        </w:rPr>
        <w:t>принятых</w:t>
      </w:r>
      <w:proofErr w:type="gramEnd"/>
      <w:r>
        <w:rPr>
          <w:color w:val="171717"/>
          <w:spacing w:val="46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39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40"/>
          <w:sz w:val="28"/>
        </w:rPr>
        <w:t xml:space="preserve"> </w:t>
      </w:r>
      <w:r>
        <w:rPr>
          <w:color w:val="171717"/>
          <w:sz w:val="28"/>
        </w:rPr>
        <w:t>отношении</w:t>
      </w:r>
    </w:p>
    <w:p w:rsidR="006A6438" w:rsidRDefault="005C3995">
      <w:pPr>
        <w:pStyle w:val="a3"/>
        <w:spacing w:line="315" w:lineRule="exact"/>
        <w:ind w:firstLine="0"/>
        <w:jc w:val="left"/>
      </w:pPr>
      <w:r>
        <w:rPr>
          <w:color w:val="171717"/>
        </w:rPr>
        <w:t>мер;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581"/>
          <w:tab w:val="left" w:pos="1582"/>
          <w:tab w:val="left" w:pos="3685"/>
          <w:tab w:val="left" w:pos="4173"/>
          <w:tab w:val="left" w:pos="5929"/>
          <w:tab w:val="left" w:pos="8390"/>
        </w:tabs>
        <w:ind w:left="1581" w:right="0" w:hanging="457"/>
        <w:jc w:val="left"/>
        <w:rPr>
          <w:i/>
          <w:sz w:val="28"/>
        </w:rPr>
      </w:pPr>
      <w:r>
        <w:rPr>
          <w:i/>
          <w:color w:val="171717"/>
          <w:sz w:val="28"/>
        </w:rPr>
        <w:t>формирование</w:t>
      </w:r>
      <w:r>
        <w:rPr>
          <w:i/>
          <w:color w:val="171717"/>
          <w:sz w:val="28"/>
        </w:rPr>
        <w:tab/>
        <w:t>у</w:t>
      </w:r>
      <w:r>
        <w:rPr>
          <w:i/>
          <w:color w:val="171717"/>
          <w:sz w:val="28"/>
        </w:rPr>
        <w:tab/>
        <w:t>участников</w:t>
      </w:r>
      <w:r>
        <w:rPr>
          <w:i/>
          <w:color w:val="171717"/>
          <w:sz w:val="28"/>
        </w:rPr>
        <w:tab/>
        <w:t>образовательных</w:t>
      </w:r>
      <w:r>
        <w:rPr>
          <w:i/>
          <w:color w:val="171717"/>
          <w:sz w:val="28"/>
        </w:rPr>
        <w:tab/>
        <w:t>отношений</w:t>
      </w:r>
    </w:p>
    <w:p w:rsidR="006A6438" w:rsidRDefault="005C3995">
      <w:pPr>
        <w:tabs>
          <w:tab w:val="left" w:pos="2310"/>
          <w:tab w:val="left" w:pos="4050"/>
          <w:tab w:val="left" w:pos="4554"/>
          <w:tab w:val="left" w:pos="6492"/>
          <w:tab w:val="left" w:pos="7662"/>
        </w:tabs>
        <w:spacing w:line="242" w:lineRule="auto"/>
        <w:ind w:left="419" w:right="120"/>
        <w:rPr>
          <w:sz w:val="28"/>
        </w:rPr>
      </w:pPr>
      <w:r>
        <w:rPr>
          <w:i/>
          <w:color w:val="171717"/>
          <w:sz w:val="28"/>
        </w:rPr>
        <w:t>позитивного</w:t>
      </w:r>
      <w:r>
        <w:rPr>
          <w:i/>
          <w:color w:val="171717"/>
          <w:sz w:val="28"/>
        </w:rPr>
        <w:tab/>
        <w:t>отношения</w:t>
      </w:r>
      <w:r>
        <w:rPr>
          <w:i/>
          <w:color w:val="171717"/>
          <w:sz w:val="28"/>
        </w:rPr>
        <w:tab/>
        <w:t>к</w:t>
      </w:r>
      <w:r>
        <w:rPr>
          <w:i/>
          <w:color w:val="171717"/>
          <w:sz w:val="28"/>
        </w:rPr>
        <w:tab/>
        <w:t>объективной</w:t>
      </w:r>
      <w:r>
        <w:rPr>
          <w:i/>
          <w:color w:val="171717"/>
          <w:sz w:val="28"/>
        </w:rPr>
        <w:tab/>
        <w:t>оценке</w:t>
      </w:r>
      <w:r>
        <w:rPr>
          <w:i/>
          <w:color w:val="171717"/>
          <w:sz w:val="28"/>
        </w:rPr>
        <w:tab/>
      </w:r>
      <w:r>
        <w:rPr>
          <w:i/>
          <w:color w:val="171717"/>
          <w:w w:val="95"/>
          <w:sz w:val="28"/>
        </w:rPr>
        <w:t xml:space="preserve">образовательных </w:t>
      </w:r>
      <w:r>
        <w:rPr>
          <w:i/>
          <w:color w:val="171717"/>
          <w:sz w:val="28"/>
        </w:rPr>
        <w:t>результатов</w:t>
      </w:r>
      <w:r>
        <w:rPr>
          <w:color w:val="171717"/>
          <w:sz w:val="28"/>
        </w:rPr>
        <w:t>: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70"/>
          <w:tab w:val="left" w:pos="1472"/>
          <w:tab w:val="left" w:pos="3167"/>
          <w:tab w:val="left" w:pos="4846"/>
          <w:tab w:val="left" w:pos="6817"/>
          <w:tab w:val="left" w:pos="8443"/>
        </w:tabs>
        <w:ind w:right="119" w:firstLine="706"/>
        <w:jc w:val="left"/>
        <w:rPr>
          <w:sz w:val="28"/>
        </w:rPr>
      </w:pPr>
      <w:r>
        <w:rPr>
          <w:color w:val="171717"/>
          <w:sz w:val="28"/>
        </w:rPr>
        <w:t>обеспечение</w:t>
      </w:r>
      <w:r>
        <w:rPr>
          <w:color w:val="171717"/>
          <w:sz w:val="28"/>
        </w:rPr>
        <w:tab/>
        <w:t>корректного</w:t>
      </w:r>
      <w:r>
        <w:rPr>
          <w:color w:val="171717"/>
          <w:sz w:val="28"/>
        </w:rPr>
        <w:tab/>
        <w:t>использования</w:t>
      </w:r>
      <w:r>
        <w:rPr>
          <w:color w:val="171717"/>
          <w:sz w:val="28"/>
        </w:rPr>
        <w:tab/>
        <w:t>результатов</w:t>
      </w:r>
      <w:r>
        <w:rPr>
          <w:color w:val="171717"/>
          <w:sz w:val="28"/>
        </w:rPr>
        <w:tab/>
      </w:r>
      <w:r>
        <w:rPr>
          <w:color w:val="171717"/>
          <w:spacing w:val="-3"/>
          <w:sz w:val="28"/>
        </w:rPr>
        <w:t xml:space="preserve">оценочных </w:t>
      </w:r>
      <w:r>
        <w:rPr>
          <w:color w:val="171717"/>
          <w:sz w:val="28"/>
        </w:rPr>
        <w:t>процедур: стимулирование развития образования, преодоление</w:t>
      </w:r>
      <w:r>
        <w:rPr>
          <w:color w:val="171717"/>
          <w:spacing w:val="-13"/>
          <w:sz w:val="28"/>
        </w:rPr>
        <w:t xml:space="preserve"> </w:t>
      </w:r>
      <w:r>
        <w:rPr>
          <w:color w:val="171717"/>
          <w:sz w:val="28"/>
        </w:rPr>
        <w:t>предметных</w:t>
      </w:r>
    </w:p>
    <w:p w:rsidR="006A6438" w:rsidRDefault="005C3995">
      <w:pPr>
        <w:pStyle w:val="a3"/>
        <w:spacing w:before="72"/>
        <w:ind w:right="117" w:firstLine="0"/>
      </w:pPr>
      <w:r>
        <w:rPr>
          <w:color w:val="171717"/>
        </w:rPr>
        <w:t>дефицитов, совершенствование преподавания учебных предметов, оказание организационно-методической помощи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57"/>
        </w:tabs>
        <w:ind w:right="116" w:firstLine="706"/>
        <w:rPr>
          <w:sz w:val="28"/>
        </w:rPr>
      </w:pPr>
      <w:proofErr w:type="gramStart"/>
      <w:r>
        <w:rPr>
          <w:color w:val="171717"/>
          <w:sz w:val="28"/>
        </w:rPr>
        <w:t>расширение практики применения формирующего и мотивирующего оценивая</w:t>
      </w:r>
      <w:proofErr w:type="gramEnd"/>
      <w:r>
        <w:rPr>
          <w:color w:val="171717"/>
          <w:sz w:val="28"/>
        </w:rPr>
        <w:t xml:space="preserve"> в образовательных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организациях</w:t>
      </w:r>
    </w:p>
    <w:p w:rsidR="006A6438" w:rsidRDefault="006A6438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5C6625" w:rsidRDefault="005C3995" w:rsidP="00910FFC">
      <w:pPr>
        <w:pStyle w:val="a3"/>
        <w:spacing w:line="256" w:lineRule="auto"/>
        <w:ind w:right="112" w:firstLine="0"/>
      </w:pPr>
      <w:r w:rsidRPr="005C6625">
        <w:rPr>
          <w:b/>
        </w:rPr>
        <w:t>Общие принципы</w:t>
      </w:r>
      <w:r>
        <w:t>, на которых строится система</w:t>
      </w:r>
      <w:r w:rsidR="00910FFC">
        <w:t xml:space="preserve">  </w:t>
      </w:r>
      <w:r w:rsidR="005C6625">
        <w:t xml:space="preserve">объективности, </w:t>
      </w:r>
      <w:r>
        <w:t>досто</w:t>
      </w:r>
      <w:r w:rsidR="005C6625">
        <w:t>верности информации:</w:t>
      </w:r>
    </w:p>
    <w:p w:rsidR="00910FFC" w:rsidRDefault="00910FFC" w:rsidP="005C6625">
      <w:pPr>
        <w:pStyle w:val="a3"/>
        <w:spacing w:line="256" w:lineRule="auto"/>
        <w:ind w:right="112" w:firstLine="0"/>
      </w:pPr>
      <w:r>
        <w:t xml:space="preserve">- </w:t>
      </w:r>
      <w:r w:rsidR="005C6625">
        <w:t>преемственность</w:t>
      </w:r>
      <w:r w:rsidR="005C3995">
        <w:t xml:space="preserve"> целей и задач; </w:t>
      </w:r>
    </w:p>
    <w:p w:rsidR="006A6438" w:rsidRDefault="00910FFC">
      <w:pPr>
        <w:pStyle w:val="a3"/>
        <w:spacing w:line="259" w:lineRule="auto"/>
        <w:ind w:right="3190" w:firstLine="0"/>
        <w:jc w:val="left"/>
      </w:pPr>
      <w:r>
        <w:t xml:space="preserve">- </w:t>
      </w:r>
      <w:proofErr w:type="spellStart"/>
      <w:r w:rsidR="005C6625">
        <w:t>инструментальность</w:t>
      </w:r>
      <w:proofErr w:type="spellEnd"/>
      <w:r w:rsidR="005C6625">
        <w:t xml:space="preserve"> и технологичность</w:t>
      </w:r>
      <w:r w:rsidR="005C3995">
        <w:t>;</w:t>
      </w:r>
    </w:p>
    <w:p w:rsidR="006A6438" w:rsidRDefault="00910FFC">
      <w:pPr>
        <w:pStyle w:val="a3"/>
        <w:ind w:firstLine="0"/>
        <w:jc w:val="left"/>
      </w:pPr>
      <w:r>
        <w:t xml:space="preserve">- </w:t>
      </w:r>
      <w:r w:rsidR="005C6625">
        <w:t>адресность</w:t>
      </w:r>
      <w:r w:rsidR="005C3995">
        <w:t xml:space="preserve"> оценочных процедур и управленческих решений;</w:t>
      </w:r>
    </w:p>
    <w:p w:rsidR="006A6438" w:rsidRDefault="00910FFC">
      <w:pPr>
        <w:pStyle w:val="a3"/>
        <w:tabs>
          <w:tab w:val="left" w:pos="1747"/>
          <w:tab w:val="left" w:pos="2160"/>
          <w:tab w:val="left" w:pos="4336"/>
          <w:tab w:val="left" w:pos="6711"/>
          <w:tab w:val="left" w:pos="7684"/>
          <w:tab w:val="left" w:pos="9625"/>
        </w:tabs>
        <w:spacing w:before="23" w:line="261" w:lineRule="auto"/>
        <w:ind w:right="107" w:firstLine="0"/>
        <w:jc w:val="left"/>
      </w:pPr>
      <w:r>
        <w:t xml:space="preserve">- </w:t>
      </w:r>
      <w:r w:rsidR="005C3995">
        <w:t>единства</w:t>
      </w:r>
      <w:r w:rsidR="005C3995">
        <w:tab/>
        <w:t>и</w:t>
      </w:r>
      <w:r w:rsidR="005C3995">
        <w:tab/>
        <w:t>сопоставимости</w:t>
      </w:r>
      <w:r w:rsidR="005C3995">
        <w:tab/>
        <w:t>организационных</w:t>
      </w:r>
      <w:r w:rsidR="005C3995">
        <w:tab/>
        <w:t>форм,</w:t>
      </w:r>
      <w:r w:rsidR="005C3995">
        <w:tab/>
        <w:t>инструментов</w:t>
      </w:r>
      <w:r w:rsidR="005C3995">
        <w:tab/>
      </w:r>
      <w:r w:rsidR="005C3995">
        <w:rPr>
          <w:spacing w:val="-17"/>
        </w:rPr>
        <w:t xml:space="preserve">и </w:t>
      </w:r>
      <w:r w:rsidR="005C3995">
        <w:t>результатов;</w:t>
      </w:r>
    </w:p>
    <w:p w:rsidR="006A6438" w:rsidRDefault="00910FFC">
      <w:pPr>
        <w:pStyle w:val="a3"/>
        <w:tabs>
          <w:tab w:val="left" w:pos="2159"/>
          <w:tab w:val="left" w:pos="4888"/>
          <w:tab w:val="left" w:pos="5789"/>
          <w:tab w:val="left" w:pos="6519"/>
          <w:tab w:val="left" w:pos="8638"/>
        </w:tabs>
        <w:spacing w:line="256" w:lineRule="auto"/>
        <w:ind w:right="108" w:firstLine="0"/>
        <w:jc w:val="left"/>
      </w:pPr>
      <w:r>
        <w:t xml:space="preserve">- </w:t>
      </w:r>
      <w:r w:rsidR="005C3995">
        <w:t>соблюдения</w:t>
      </w:r>
      <w:r w:rsidR="005C3995">
        <w:tab/>
        <w:t>морально-этических</w:t>
      </w:r>
      <w:r w:rsidR="005C3995">
        <w:tab/>
        <w:t>норм</w:t>
      </w:r>
      <w:r w:rsidR="005C3995">
        <w:tab/>
        <w:t>при</w:t>
      </w:r>
      <w:r w:rsidR="005C3995">
        <w:tab/>
        <w:t>осуществлении</w:t>
      </w:r>
      <w:r w:rsidR="005C3995">
        <w:tab/>
        <w:t>процедур оценивания;</w:t>
      </w:r>
    </w:p>
    <w:p w:rsidR="006A6438" w:rsidRDefault="00910FFC">
      <w:pPr>
        <w:pStyle w:val="a3"/>
        <w:tabs>
          <w:tab w:val="left" w:pos="2640"/>
          <w:tab w:val="left" w:pos="4237"/>
          <w:tab w:val="left" w:pos="6597"/>
          <w:tab w:val="left" w:pos="7915"/>
          <w:tab w:val="left" w:pos="8394"/>
        </w:tabs>
        <w:spacing w:before="1" w:line="256" w:lineRule="auto"/>
        <w:ind w:right="120" w:firstLine="0"/>
        <w:jc w:val="left"/>
      </w:pPr>
      <w:r>
        <w:t xml:space="preserve">- </w:t>
      </w:r>
      <w:r w:rsidR="005C3995">
        <w:t>ответственности</w:t>
      </w:r>
      <w:r w:rsidR="005C3995">
        <w:tab/>
        <w:t>участников</w:t>
      </w:r>
      <w:r w:rsidR="005C3995">
        <w:tab/>
        <w:t>образовательного</w:t>
      </w:r>
      <w:r w:rsidR="005C3995">
        <w:tab/>
        <w:t>процесса</w:t>
      </w:r>
      <w:r w:rsidR="005C3995">
        <w:tab/>
        <w:t>за</w:t>
      </w:r>
      <w:r w:rsidR="005C3995">
        <w:tab/>
      </w:r>
      <w:r w:rsidR="005C3995">
        <w:rPr>
          <w:spacing w:val="-3"/>
        </w:rPr>
        <w:t xml:space="preserve">повышение </w:t>
      </w:r>
      <w:r w:rsidR="00384576">
        <w:t>результатов олимпиады школьников.</w:t>
      </w:r>
    </w:p>
    <w:p w:rsidR="006A6438" w:rsidRDefault="006A6438">
      <w:pPr>
        <w:pStyle w:val="a3"/>
        <w:spacing w:before="8"/>
        <w:ind w:left="0" w:firstLine="0"/>
        <w:jc w:val="left"/>
        <w:rPr>
          <w:sz w:val="30"/>
        </w:rPr>
      </w:pPr>
    </w:p>
    <w:p w:rsidR="006A6438" w:rsidRDefault="006A6438">
      <w:pPr>
        <w:pStyle w:val="a3"/>
        <w:spacing w:before="3"/>
        <w:ind w:left="0" w:firstLine="0"/>
        <w:jc w:val="left"/>
        <w:rPr>
          <w:sz w:val="22"/>
        </w:rPr>
      </w:pPr>
    </w:p>
    <w:p w:rsidR="00384576" w:rsidRDefault="00384576" w:rsidP="007132D0">
      <w:pPr>
        <w:pStyle w:val="a3"/>
        <w:spacing w:before="87" w:line="259" w:lineRule="auto"/>
        <w:ind w:right="110"/>
      </w:pPr>
      <w:bookmarkStart w:id="0" w:name="_GoBack"/>
      <w:bookmarkEnd w:id="0"/>
    </w:p>
    <w:p w:rsidR="00384576" w:rsidRDefault="00384576" w:rsidP="007132D0">
      <w:pPr>
        <w:pStyle w:val="a3"/>
        <w:spacing w:before="87" w:line="259" w:lineRule="auto"/>
        <w:ind w:right="110"/>
      </w:pPr>
    </w:p>
    <w:p w:rsidR="00384576" w:rsidRDefault="00384576" w:rsidP="007132D0">
      <w:pPr>
        <w:pStyle w:val="a3"/>
        <w:spacing w:before="87" w:line="259" w:lineRule="auto"/>
        <w:ind w:right="110"/>
      </w:pPr>
    </w:p>
    <w:p w:rsidR="00384576" w:rsidRDefault="00384576" w:rsidP="007132D0">
      <w:pPr>
        <w:pStyle w:val="a3"/>
        <w:spacing w:before="87" w:line="259" w:lineRule="auto"/>
        <w:ind w:right="110"/>
      </w:pPr>
    </w:p>
    <w:p w:rsidR="00384576" w:rsidRDefault="00384576" w:rsidP="007132D0">
      <w:pPr>
        <w:pStyle w:val="a3"/>
        <w:spacing w:before="87" w:line="259" w:lineRule="auto"/>
        <w:ind w:right="110"/>
      </w:pPr>
    </w:p>
    <w:sectPr w:rsidR="00384576" w:rsidSect="00384576">
      <w:pgSz w:w="11910" w:h="16840"/>
      <w:pgMar w:top="11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576"/>
    <w:multiLevelType w:val="multilevel"/>
    <w:tmpl w:val="E68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816F9C"/>
    <w:multiLevelType w:val="hybridMultilevel"/>
    <w:tmpl w:val="ECECA424"/>
    <w:lvl w:ilvl="0" w:tplc="6BE8022A">
      <w:start w:val="1"/>
      <w:numFmt w:val="upperRoman"/>
      <w:lvlText w:val="%1."/>
      <w:lvlJc w:val="left"/>
      <w:pPr>
        <w:ind w:left="720" w:hanging="7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6450B6CC">
      <w:numFmt w:val="bullet"/>
      <w:lvlText w:val="*"/>
      <w:lvlJc w:val="left"/>
      <w:pPr>
        <w:ind w:left="283" w:hanging="283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2" w:tplc="62C808F8">
      <w:numFmt w:val="bullet"/>
      <w:lvlText w:val="•"/>
      <w:lvlJc w:val="left"/>
      <w:pPr>
        <w:ind w:left="2431" w:hanging="283"/>
      </w:pPr>
      <w:rPr>
        <w:rFonts w:hint="default"/>
        <w:lang w:val="ru-RU" w:eastAsia="en-US" w:bidi="ar-SA"/>
      </w:rPr>
    </w:lvl>
    <w:lvl w:ilvl="3" w:tplc="93D0F540">
      <w:numFmt w:val="bullet"/>
      <w:lvlText w:val="•"/>
      <w:lvlJc w:val="left"/>
      <w:pPr>
        <w:ind w:left="3363" w:hanging="283"/>
      </w:pPr>
      <w:rPr>
        <w:rFonts w:hint="default"/>
        <w:lang w:val="ru-RU" w:eastAsia="en-US" w:bidi="ar-SA"/>
      </w:rPr>
    </w:lvl>
    <w:lvl w:ilvl="4" w:tplc="3DAC83D0">
      <w:numFmt w:val="bullet"/>
      <w:lvlText w:val="•"/>
      <w:lvlJc w:val="left"/>
      <w:pPr>
        <w:ind w:left="4294" w:hanging="283"/>
      </w:pPr>
      <w:rPr>
        <w:rFonts w:hint="default"/>
        <w:lang w:val="ru-RU" w:eastAsia="en-US" w:bidi="ar-SA"/>
      </w:rPr>
    </w:lvl>
    <w:lvl w:ilvl="5" w:tplc="5B5434E6">
      <w:numFmt w:val="bullet"/>
      <w:lvlText w:val="•"/>
      <w:lvlJc w:val="left"/>
      <w:pPr>
        <w:ind w:left="5226" w:hanging="283"/>
      </w:pPr>
      <w:rPr>
        <w:rFonts w:hint="default"/>
        <w:lang w:val="ru-RU" w:eastAsia="en-US" w:bidi="ar-SA"/>
      </w:rPr>
    </w:lvl>
    <w:lvl w:ilvl="6" w:tplc="C254C0DA">
      <w:numFmt w:val="bullet"/>
      <w:lvlText w:val="•"/>
      <w:lvlJc w:val="left"/>
      <w:pPr>
        <w:ind w:left="6157" w:hanging="283"/>
      </w:pPr>
      <w:rPr>
        <w:rFonts w:hint="default"/>
        <w:lang w:val="ru-RU" w:eastAsia="en-US" w:bidi="ar-SA"/>
      </w:rPr>
    </w:lvl>
    <w:lvl w:ilvl="7" w:tplc="040CC0C4">
      <w:numFmt w:val="bullet"/>
      <w:lvlText w:val="•"/>
      <w:lvlJc w:val="left"/>
      <w:pPr>
        <w:ind w:left="7089" w:hanging="283"/>
      </w:pPr>
      <w:rPr>
        <w:rFonts w:hint="default"/>
        <w:lang w:val="ru-RU" w:eastAsia="en-US" w:bidi="ar-SA"/>
      </w:rPr>
    </w:lvl>
    <w:lvl w:ilvl="8" w:tplc="C742CD40">
      <w:numFmt w:val="bullet"/>
      <w:lvlText w:val="•"/>
      <w:lvlJc w:val="left"/>
      <w:pPr>
        <w:ind w:left="8020" w:hanging="283"/>
      </w:pPr>
      <w:rPr>
        <w:rFonts w:hint="default"/>
        <w:lang w:val="ru-RU" w:eastAsia="en-US" w:bidi="ar-SA"/>
      </w:rPr>
    </w:lvl>
  </w:abstractNum>
  <w:abstractNum w:abstractNumId="2">
    <w:nsid w:val="649F6784"/>
    <w:multiLevelType w:val="hybridMultilevel"/>
    <w:tmpl w:val="99CCB5F8"/>
    <w:lvl w:ilvl="0" w:tplc="989E600C">
      <w:numFmt w:val="bullet"/>
      <w:lvlText w:val="-"/>
      <w:lvlJc w:val="left"/>
      <w:pPr>
        <w:ind w:left="798" w:hanging="231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3942F788">
      <w:numFmt w:val="bullet"/>
      <w:lvlText w:val="•"/>
      <w:lvlJc w:val="left"/>
      <w:pPr>
        <w:ind w:left="1366" w:hanging="231"/>
      </w:pPr>
      <w:rPr>
        <w:rFonts w:hint="default"/>
        <w:lang w:val="ru-RU" w:eastAsia="en-US" w:bidi="ar-SA"/>
      </w:rPr>
    </w:lvl>
    <w:lvl w:ilvl="2" w:tplc="B3ECD1E4">
      <w:numFmt w:val="bullet"/>
      <w:lvlText w:val="•"/>
      <w:lvlJc w:val="left"/>
      <w:pPr>
        <w:ind w:left="2312" w:hanging="231"/>
      </w:pPr>
      <w:rPr>
        <w:rFonts w:hint="default"/>
        <w:lang w:val="ru-RU" w:eastAsia="en-US" w:bidi="ar-SA"/>
      </w:rPr>
    </w:lvl>
    <w:lvl w:ilvl="3" w:tplc="9F945B94">
      <w:numFmt w:val="bullet"/>
      <w:lvlText w:val="•"/>
      <w:lvlJc w:val="left"/>
      <w:pPr>
        <w:ind w:left="3259" w:hanging="231"/>
      </w:pPr>
      <w:rPr>
        <w:rFonts w:hint="default"/>
        <w:lang w:val="ru-RU" w:eastAsia="en-US" w:bidi="ar-SA"/>
      </w:rPr>
    </w:lvl>
    <w:lvl w:ilvl="4" w:tplc="A6A6AA06">
      <w:numFmt w:val="bullet"/>
      <w:lvlText w:val="•"/>
      <w:lvlJc w:val="left"/>
      <w:pPr>
        <w:ind w:left="4205" w:hanging="231"/>
      </w:pPr>
      <w:rPr>
        <w:rFonts w:hint="default"/>
        <w:lang w:val="ru-RU" w:eastAsia="en-US" w:bidi="ar-SA"/>
      </w:rPr>
    </w:lvl>
    <w:lvl w:ilvl="5" w:tplc="53404B98">
      <w:numFmt w:val="bullet"/>
      <w:lvlText w:val="•"/>
      <w:lvlJc w:val="left"/>
      <w:pPr>
        <w:ind w:left="5152" w:hanging="231"/>
      </w:pPr>
      <w:rPr>
        <w:rFonts w:hint="default"/>
        <w:lang w:val="ru-RU" w:eastAsia="en-US" w:bidi="ar-SA"/>
      </w:rPr>
    </w:lvl>
    <w:lvl w:ilvl="6" w:tplc="9656C910">
      <w:numFmt w:val="bullet"/>
      <w:lvlText w:val="•"/>
      <w:lvlJc w:val="left"/>
      <w:pPr>
        <w:ind w:left="6098" w:hanging="231"/>
      </w:pPr>
      <w:rPr>
        <w:rFonts w:hint="default"/>
        <w:lang w:val="ru-RU" w:eastAsia="en-US" w:bidi="ar-SA"/>
      </w:rPr>
    </w:lvl>
    <w:lvl w:ilvl="7" w:tplc="1040E066">
      <w:numFmt w:val="bullet"/>
      <w:lvlText w:val="•"/>
      <w:lvlJc w:val="left"/>
      <w:pPr>
        <w:ind w:left="7044" w:hanging="231"/>
      </w:pPr>
      <w:rPr>
        <w:rFonts w:hint="default"/>
        <w:lang w:val="ru-RU" w:eastAsia="en-US" w:bidi="ar-SA"/>
      </w:rPr>
    </w:lvl>
    <w:lvl w:ilvl="8" w:tplc="579ED794">
      <w:numFmt w:val="bullet"/>
      <w:lvlText w:val="•"/>
      <w:lvlJc w:val="left"/>
      <w:pPr>
        <w:ind w:left="7991" w:hanging="231"/>
      </w:pPr>
      <w:rPr>
        <w:rFonts w:hint="default"/>
        <w:lang w:val="ru-RU" w:eastAsia="en-US" w:bidi="ar-SA"/>
      </w:rPr>
    </w:lvl>
  </w:abstractNum>
  <w:abstractNum w:abstractNumId="3">
    <w:nsid w:val="65694729"/>
    <w:multiLevelType w:val="multilevel"/>
    <w:tmpl w:val="6F3C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8"/>
    <w:rsid w:val="001020EE"/>
    <w:rsid w:val="00191F9F"/>
    <w:rsid w:val="00306FE8"/>
    <w:rsid w:val="00384576"/>
    <w:rsid w:val="003D29A0"/>
    <w:rsid w:val="00566FF8"/>
    <w:rsid w:val="00581984"/>
    <w:rsid w:val="005A674A"/>
    <w:rsid w:val="005C3995"/>
    <w:rsid w:val="005C6625"/>
    <w:rsid w:val="005F24BC"/>
    <w:rsid w:val="00620CD1"/>
    <w:rsid w:val="006A6438"/>
    <w:rsid w:val="007132D0"/>
    <w:rsid w:val="00730E4D"/>
    <w:rsid w:val="007E3CA5"/>
    <w:rsid w:val="00845C29"/>
    <w:rsid w:val="00910FFC"/>
    <w:rsid w:val="00980ACA"/>
    <w:rsid w:val="009861F5"/>
    <w:rsid w:val="009D14C9"/>
    <w:rsid w:val="00A01F4E"/>
    <w:rsid w:val="00A263E2"/>
    <w:rsid w:val="00AD6EE1"/>
    <w:rsid w:val="00B7447A"/>
    <w:rsid w:val="00CE712A"/>
    <w:rsid w:val="00D007A8"/>
    <w:rsid w:val="00DC4862"/>
    <w:rsid w:val="00E70CB5"/>
    <w:rsid w:val="00F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4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438"/>
    <w:pPr>
      <w:ind w:left="419" w:firstLine="70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A6438"/>
    <w:pPr>
      <w:ind w:left="41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6438"/>
    <w:pPr>
      <w:ind w:left="419" w:right="11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6A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4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438"/>
    <w:pPr>
      <w:ind w:left="419" w:firstLine="70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A6438"/>
    <w:pPr>
      <w:ind w:left="41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6438"/>
    <w:pPr>
      <w:ind w:left="419" w:right="11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6A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0788-C5D2-4970-A5CF-634B7D70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Хазов</dc:creator>
  <cp:lastModifiedBy>seven</cp:lastModifiedBy>
  <cp:revision>2</cp:revision>
  <dcterms:created xsi:type="dcterms:W3CDTF">2021-07-29T08:23:00Z</dcterms:created>
  <dcterms:modified xsi:type="dcterms:W3CDTF">2021-07-29T08:23:00Z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